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45F" w:rsidRDefault="00DD545F" w:rsidP="00F6029F">
      <w:pPr>
        <w:pStyle w:val="docdata"/>
        <w:spacing w:before="0" w:beforeAutospacing="0" w:after="300" w:afterAutospacing="0"/>
        <w:jc w:val="center"/>
      </w:pPr>
      <w:r>
        <w:rPr>
          <w:rFonts w:ascii="inherit" w:hAnsi="inherit"/>
          <w:b/>
          <w:bCs/>
          <w:color w:val="000000"/>
          <w:sz w:val="40"/>
          <w:szCs w:val="40"/>
        </w:rPr>
        <w:t>Увага! Навчання…</w:t>
      </w:r>
    </w:p>
    <w:p w:rsidR="00DD545F" w:rsidRDefault="00DD545F" w:rsidP="00F6029F">
      <w:pPr>
        <w:pStyle w:val="NormalWeb"/>
        <w:shd w:val="clear" w:color="auto" w:fill="FBFBFB"/>
        <w:spacing w:before="375" w:beforeAutospacing="0" w:after="150" w:afterAutospacing="0"/>
        <w:jc w:val="center"/>
      </w:pPr>
      <w:r>
        <w:rPr>
          <w:rFonts w:ascii="Arial" w:hAnsi="Arial" w:cs="Arial"/>
          <w:b/>
          <w:bCs/>
          <w:color w:val="333333"/>
          <w:sz w:val="27"/>
          <w:szCs w:val="27"/>
        </w:rPr>
        <w:t>У Харківському національному університеті внутрішніх справ триває набір курсантів за спеціальністю «Облік і оподаткування».</w:t>
      </w:r>
    </w:p>
    <w:p w:rsidR="00DD545F" w:rsidRDefault="00DD545F" w:rsidP="00F6029F">
      <w:pPr>
        <w:pStyle w:val="NormalWeb"/>
        <w:spacing w:before="0" w:beforeAutospacing="0" w:after="0" w:afterAutospacing="0"/>
        <w:ind w:firstLine="708"/>
        <w:jc w:val="both"/>
      </w:pPr>
      <w:r>
        <w:rPr>
          <w:color w:val="000000"/>
          <w:sz w:val="28"/>
          <w:szCs w:val="28"/>
        </w:rPr>
        <w:t xml:space="preserve">Майбутні курсанти здобудуть освітню кваліфікацію бакалавр з обліку і оподаткування. Абітурієнтам необхідно до 15 травня 2021 року подати online заяву на веб-порталі, який призначений для електронної реєстрації кандидатів на навчання у закладах вищої освіти зі специфічними умовами навчання </w:t>
      </w:r>
      <w:hyperlink r:id="rId4" w:tooltip="" w:history="1">
        <w:r>
          <w:rPr>
            <w:rStyle w:val="Hyperlink"/>
            <w:color w:val="045BA7"/>
            <w:sz w:val="28"/>
            <w:szCs w:val="28"/>
          </w:rPr>
          <w:t>https://osvita.np.gov.ua</w:t>
        </w:r>
      </w:hyperlink>
      <w:r>
        <w:rPr>
          <w:color w:val="000000"/>
          <w:sz w:val="28"/>
          <w:szCs w:val="28"/>
        </w:rPr>
        <w:t>.</w:t>
      </w:r>
    </w:p>
    <w:p w:rsidR="00DD545F" w:rsidRDefault="00DD545F" w:rsidP="00F6029F">
      <w:pPr>
        <w:pStyle w:val="NormalWeb"/>
        <w:spacing w:before="0" w:beforeAutospacing="0" w:after="0" w:afterAutospacing="0"/>
        <w:ind w:firstLine="708"/>
        <w:jc w:val="both"/>
      </w:pPr>
      <w:r>
        <w:rPr>
          <w:color w:val="000000"/>
          <w:sz w:val="28"/>
          <w:szCs w:val="28"/>
        </w:rPr>
        <w:t>Починаючи з 2021 року, на базі Харківського національного університету внутрішніх справ запроваджено набір групи курсантів за спеціальністю 071 «Облік і оподаткування» за освітньою кваліфікацією – бакалавр з обліку і оподаткування.</w:t>
      </w:r>
    </w:p>
    <w:p w:rsidR="00DD545F" w:rsidRDefault="00DD545F" w:rsidP="00F6029F">
      <w:pPr>
        <w:pStyle w:val="NormalWeb"/>
        <w:spacing w:before="0" w:beforeAutospacing="0" w:after="0" w:afterAutospacing="0"/>
        <w:ind w:firstLine="708"/>
        <w:jc w:val="both"/>
      </w:pPr>
      <w:r>
        <w:rPr>
          <w:color w:val="000000"/>
          <w:sz w:val="28"/>
          <w:szCs w:val="28"/>
        </w:rPr>
        <w:t>Набір здійснюється за державним замовленням, форма навчання – денна, курсанти. Курсанти Університету перебувають на спеціальному військовому обліку та не підлягають строковому призову до Збройних сил України.</w:t>
      </w:r>
    </w:p>
    <w:p w:rsidR="00DD545F" w:rsidRDefault="00DD545F" w:rsidP="00F6029F">
      <w:pPr>
        <w:pStyle w:val="NormalWeb"/>
        <w:spacing w:before="0" w:beforeAutospacing="0" w:after="0" w:afterAutospacing="0"/>
        <w:ind w:firstLine="708"/>
        <w:jc w:val="both"/>
      </w:pPr>
      <w:r>
        <w:rPr>
          <w:color w:val="000000"/>
          <w:sz w:val="28"/>
          <w:szCs w:val="28"/>
        </w:rPr>
        <w:t>Крім того, курсанти ХНУВС на безоплатній основі, за рахунок коштів державного бюджету, забезпечуються гуртожитком, харчуванням, форменим одягом та грошовим забезпеченням, навчальною базою та доступом до необхідних інформаційних ресурсів. Після здобуття освітнього кваліфікаційного рівня бакалавра є можливість продовжити навчання в магістратурі.</w:t>
      </w:r>
    </w:p>
    <w:p w:rsidR="00DD545F" w:rsidRDefault="00DD545F" w:rsidP="00F6029F">
      <w:pPr>
        <w:pStyle w:val="NormalWeb"/>
        <w:spacing w:before="0" w:beforeAutospacing="0" w:after="0" w:afterAutospacing="0"/>
        <w:ind w:firstLine="708"/>
        <w:jc w:val="both"/>
      </w:pPr>
      <w:r>
        <w:rPr>
          <w:color w:val="000000"/>
          <w:sz w:val="28"/>
          <w:szCs w:val="28"/>
        </w:rPr>
        <w:t>За результатами навчання випускники зможуть зайняти посади начальницького складу фінансово-облікових та аудиторських підрозділів Національної поліції, інших структурних підрозділів Міністерства внутрішніх справ за напрямами діяльності, пов’язаної з фінансами, обліком та аудитом.</w:t>
      </w:r>
    </w:p>
    <w:p w:rsidR="00DD545F" w:rsidRDefault="00DD545F" w:rsidP="00F6029F">
      <w:pPr>
        <w:pStyle w:val="NormalWeb"/>
        <w:spacing w:before="0" w:beforeAutospacing="0" w:after="0" w:afterAutospacing="0"/>
        <w:ind w:firstLine="708"/>
        <w:jc w:val="both"/>
      </w:pPr>
      <w:r>
        <w:rPr>
          <w:color w:val="000000"/>
          <w:sz w:val="28"/>
          <w:szCs w:val="28"/>
        </w:rPr>
        <w:t>Створюючи онлайн анкету, Ви повинні обрати: Харківський національний університет внутрішніх справ - факультет 2 - спеціальність 071 Облік і оподаткування.</w:t>
      </w:r>
    </w:p>
    <w:p w:rsidR="00DD545F" w:rsidRDefault="00DD545F" w:rsidP="00F6029F">
      <w:pPr>
        <w:pStyle w:val="NormalWeb"/>
        <w:spacing w:before="0" w:beforeAutospacing="0" w:after="0" w:afterAutospacing="0"/>
        <w:ind w:firstLine="708"/>
        <w:jc w:val="both"/>
      </w:pPr>
      <w:r>
        <w:rPr>
          <w:color w:val="000000"/>
          <w:sz w:val="28"/>
          <w:szCs w:val="28"/>
        </w:rPr>
        <w:t>Зазначаємо, що після цього терміну анкету можна буде заповнити у підрозділі кадрового забезпечення, що здійснює відбір (секторі організації відбору та проведення атестування поліцейських), виключно після подання усього пакету документів.</w:t>
      </w:r>
    </w:p>
    <w:p w:rsidR="00DD545F" w:rsidRDefault="00DD545F" w:rsidP="00F6029F">
      <w:pPr>
        <w:pStyle w:val="NormalWeb"/>
        <w:spacing w:before="0" w:beforeAutospacing="0" w:after="0" w:afterAutospacing="0"/>
        <w:ind w:firstLine="708"/>
        <w:jc w:val="both"/>
      </w:pPr>
      <w:r>
        <w:rPr>
          <w:color w:val="000000"/>
          <w:sz w:val="28"/>
          <w:szCs w:val="28"/>
        </w:rPr>
        <w:t>Після подачі online заяви на Вашу електронну пошту буде надіслано пакет документів, який необхідно роздрукувати та заповнити власноруч.</w:t>
      </w:r>
    </w:p>
    <w:p w:rsidR="00DD545F" w:rsidRDefault="00DD545F" w:rsidP="00F6029F">
      <w:pPr>
        <w:pStyle w:val="NormalWeb"/>
        <w:spacing w:before="0" w:beforeAutospacing="0" w:after="0" w:afterAutospacing="0"/>
        <w:ind w:firstLine="708"/>
        <w:jc w:val="both"/>
      </w:pPr>
      <w:r>
        <w:rPr>
          <w:color w:val="000000"/>
          <w:sz w:val="28"/>
          <w:szCs w:val="28"/>
        </w:rPr>
        <w:t>Абітурієнтам необхідно скласти іспит з фізичної підготовки, а також зовнішнє незалежне оцінювання (далі – ЗНО) з:</w:t>
      </w:r>
    </w:p>
    <w:p w:rsidR="00DD545F" w:rsidRDefault="00DD545F" w:rsidP="00F6029F">
      <w:pPr>
        <w:pStyle w:val="NormalWeb"/>
        <w:spacing w:before="0" w:beforeAutospacing="0" w:after="0" w:afterAutospacing="0"/>
        <w:jc w:val="both"/>
      </w:pPr>
      <w:r>
        <w:rPr>
          <w:color w:val="000000"/>
          <w:sz w:val="28"/>
          <w:szCs w:val="28"/>
        </w:rPr>
        <w:t>1.</w:t>
      </w:r>
      <w:r>
        <w:rPr>
          <w:color w:val="000000"/>
          <w:sz w:val="28"/>
          <w:szCs w:val="28"/>
        </w:rPr>
        <w:tab/>
        <w:t>української мови і літератури (обов’язковий);</w:t>
      </w:r>
    </w:p>
    <w:p w:rsidR="00DD545F" w:rsidRDefault="00DD545F" w:rsidP="00F6029F">
      <w:pPr>
        <w:pStyle w:val="NormalWeb"/>
        <w:spacing w:before="0" w:beforeAutospacing="0" w:after="0" w:afterAutospacing="0"/>
        <w:jc w:val="both"/>
      </w:pPr>
      <w:r>
        <w:rPr>
          <w:color w:val="000000"/>
          <w:sz w:val="28"/>
          <w:szCs w:val="28"/>
        </w:rPr>
        <w:t>2.</w:t>
      </w:r>
      <w:r>
        <w:rPr>
          <w:color w:val="000000"/>
          <w:sz w:val="28"/>
          <w:szCs w:val="28"/>
        </w:rPr>
        <w:tab/>
        <w:t>математики (обов’язковий);</w:t>
      </w:r>
    </w:p>
    <w:p w:rsidR="00DD545F" w:rsidRDefault="00DD545F" w:rsidP="00F6029F">
      <w:pPr>
        <w:pStyle w:val="NormalWeb"/>
        <w:spacing w:before="0" w:beforeAutospacing="0" w:after="0" w:afterAutospacing="0"/>
        <w:jc w:val="both"/>
      </w:pPr>
      <w:r>
        <w:rPr>
          <w:color w:val="000000"/>
          <w:sz w:val="28"/>
          <w:szCs w:val="28"/>
        </w:rPr>
        <w:t>3.</w:t>
      </w:r>
      <w:r>
        <w:rPr>
          <w:color w:val="000000"/>
          <w:sz w:val="28"/>
          <w:szCs w:val="28"/>
        </w:rPr>
        <w:tab/>
        <w:t xml:space="preserve"> на вибір вступника: історія України, іноземна мова, біологія, географія, фізика, хімія (один із зазначеного у п. 3 переліку) .</w:t>
      </w:r>
    </w:p>
    <w:p w:rsidR="00DD545F" w:rsidRDefault="00DD545F" w:rsidP="00F6029F">
      <w:pPr>
        <w:pStyle w:val="NormalWeb"/>
        <w:spacing w:before="0" w:beforeAutospacing="0" w:after="0" w:afterAutospacing="0"/>
        <w:ind w:firstLine="708"/>
        <w:jc w:val="both"/>
      </w:pPr>
      <w:r>
        <w:rPr>
          <w:color w:val="000000"/>
          <w:sz w:val="28"/>
          <w:szCs w:val="28"/>
        </w:rPr>
        <w:t xml:space="preserve">З усіх супутніх питань ви можете звернутися до приймальної комісії ХНУВС за телефонами: (057) 739-8-300, (057) 739-8-310, 0976801353; електронна адреса </w:t>
      </w:r>
      <w:hyperlink r:id="rId5" w:tooltip="" w:history="1">
        <w:r>
          <w:rPr>
            <w:rStyle w:val="Hyperlink"/>
            <w:color w:val="045BA7"/>
            <w:sz w:val="28"/>
            <w:szCs w:val="28"/>
          </w:rPr>
          <w:t>ask_univd@ukr.net</w:t>
        </w:r>
      </w:hyperlink>
    </w:p>
    <w:p w:rsidR="00DD545F" w:rsidRDefault="00DD545F" w:rsidP="00F6029F">
      <w:pPr>
        <w:pStyle w:val="NormalWeb"/>
        <w:spacing w:before="0" w:beforeAutospacing="0" w:after="0" w:afterAutospacing="0"/>
        <w:jc w:val="both"/>
      </w:pPr>
      <w:r>
        <w:t> </w:t>
      </w:r>
    </w:p>
    <w:p w:rsidR="00DD545F" w:rsidRPr="00F6029F" w:rsidRDefault="00DD545F" w:rsidP="00F6029F">
      <w:pPr>
        <w:rPr>
          <w:szCs w:val="28"/>
          <w:lang w:val="ru-RU"/>
        </w:rPr>
      </w:pPr>
    </w:p>
    <w:sectPr w:rsidR="00DD545F" w:rsidRPr="00F6029F" w:rsidSect="008B5DF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3AB7"/>
    <w:rsid w:val="002C019F"/>
    <w:rsid w:val="00492B84"/>
    <w:rsid w:val="00560884"/>
    <w:rsid w:val="00583AB7"/>
    <w:rsid w:val="00612B1E"/>
    <w:rsid w:val="008B5DFD"/>
    <w:rsid w:val="009F7068"/>
    <w:rsid w:val="00A5735C"/>
    <w:rsid w:val="00AE261F"/>
    <w:rsid w:val="00CC20B5"/>
    <w:rsid w:val="00DD545F"/>
    <w:rsid w:val="00F6029F"/>
    <w:rsid w:val="00FC6E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DFD"/>
    <w:pPr>
      <w:spacing w:after="200" w:line="276" w:lineRule="auto"/>
    </w:pPr>
    <w:rPr>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583AB7"/>
    <w:rPr>
      <w:rFonts w:cs="Times New Roman"/>
      <w:b/>
      <w:bCs/>
    </w:rPr>
  </w:style>
  <w:style w:type="paragraph" w:customStyle="1" w:styleId="docdata">
    <w:name w:val="docdata"/>
    <w:aliases w:val="docy,v5,19519,baiaagaaboqcaaadhegaaawssaaaaaaaaaaaaaaaaaaaaaaaaaaaaaaaaaaaaaaaaaaaaaaaaaaaaaaaaaaaaaaaaaaaaaaaaaaaaaaaaaaaaaaaaaaaaaaaaaaaaaaaaaaaaaaaaaaaaaaaaaaaaaaaaaaaaaaaaaaaaaaaaaaaaaaaaaaaaaaaaaaaaaaaaaaaaaaaaaaaaaaaaaaaaaaaaaaaaaaaaaaaaa"/>
    <w:basedOn w:val="Normal"/>
    <w:uiPriority w:val="99"/>
    <w:rsid w:val="00F6029F"/>
    <w:pPr>
      <w:spacing w:before="100" w:beforeAutospacing="1" w:after="100" w:afterAutospacing="1" w:line="240" w:lineRule="auto"/>
    </w:pPr>
    <w:rPr>
      <w:rFonts w:ascii="Times New Roman" w:hAnsi="Times New Roman"/>
      <w:sz w:val="24"/>
      <w:szCs w:val="24"/>
      <w:lang w:val="ru-RU" w:eastAsia="ru-RU"/>
    </w:rPr>
  </w:style>
  <w:style w:type="paragraph" w:styleId="NormalWeb">
    <w:name w:val="Normal (Web)"/>
    <w:basedOn w:val="Normal"/>
    <w:uiPriority w:val="99"/>
    <w:rsid w:val="00F6029F"/>
    <w:pPr>
      <w:spacing w:before="100" w:beforeAutospacing="1" w:after="100" w:afterAutospacing="1" w:line="240" w:lineRule="auto"/>
    </w:pPr>
    <w:rPr>
      <w:rFonts w:ascii="Times New Roman" w:hAnsi="Times New Roman"/>
      <w:sz w:val="24"/>
      <w:szCs w:val="24"/>
      <w:lang w:val="ru-RU" w:eastAsia="ru-RU"/>
    </w:rPr>
  </w:style>
  <w:style w:type="character" w:styleId="Hyperlink">
    <w:name w:val="Hyperlink"/>
    <w:basedOn w:val="DefaultParagraphFont"/>
    <w:uiPriority w:val="99"/>
    <w:rsid w:val="00F6029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8811389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sk_univd@ukr.net" TargetMode="External"/><Relationship Id="rId4" Type="http://schemas.openxmlformats.org/officeDocument/2006/relationships/hyperlink" Target="https://osvita.np.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1</Pages>
  <Words>394</Words>
  <Characters>2251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Повідомляємо, що відповідно до розпорядження  голови Корюківської районної державної адміністрації від 19</dc:title>
  <dc:subject/>
  <dc:creator>Nach</dc:creator>
  <cp:keywords/>
  <dc:description/>
  <cp:lastModifiedBy>User</cp:lastModifiedBy>
  <cp:revision>4</cp:revision>
  <dcterms:created xsi:type="dcterms:W3CDTF">2021-04-20T07:57:00Z</dcterms:created>
  <dcterms:modified xsi:type="dcterms:W3CDTF">2021-05-12T12:16:00Z</dcterms:modified>
</cp:coreProperties>
</file>